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color w:val="0E7490"/>
                <w:sz w:val="44"/>
              </w:rPr>
              <w:t>PRESUPUESTO</w:t>
            </w:r>
          </w:p>
          <w:p>
            <w:r>
              <w:rPr>
                <w:color w:val="6B7280"/>
                <w:sz w:val="18"/>
              </w:rPr>
              <w:t>Empresa Ejemplo, S.L.</w:t>
            </w:r>
          </w:p>
          <w:p>
            <w:r>
              <w:rPr>
                <w:color w:val="6B7280"/>
                <w:sz w:val="18"/>
              </w:rPr>
              <w:t>CIF: B12345678</w:t>
            </w:r>
          </w:p>
          <w:p>
            <w:r>
              <w:rPr>
                <w:color w:val="6B7280"/>
                <w:sz w:val="18"/>
              </w:rPr>
              <w:t>Calle Mayor 1, 46001 Valencia</w:t>
            </w:r>
          </w:p>
          <w:p>
            <w:r>
              <w:rPr>
                <w:color w:val="6B7280"/>
                <w:sz w:val="18"/>
              </w:rPr>
              <w:t>empresa@ejemplo.com · 600 000 000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Nº: </w:t>
            </w:r>
            <w:r>
              <w:rPr>
                <w:sz w:val="20"/>
              </w:rPr>
              <w:t>PRES-2026-031</w:t>
            </w:r>
          </w:p>
          <w:p>
            <w:r>
              <w:rPr>
                <w:b/>
                <w:sz w:val="20"/>
              </w:rPr>
              <w:t xml:space="preserve">Fecha: </w:t>
            </w:r>
            <w:r>
              <w:rPr>
                <w:sz w:val="20"/>
              </w:rPr>
              <w:t>01/10/2026</w:t>
            </w:r>
          </w:p>
          <w:p>
            <w:r>
              <w:rPr>
                <w:b/>
                <w:sz w:val="20"/>
              </w:rPr>
              <w:t xml:space="preserve">Válido hasta: </w:t>
            </w:r>
            <w:r>
              <w:rPr>
                <w:sz w:val="20"/>
              </w:rPr>
              <w:t>31/10/2026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p>
      <w:pPr>
        <w:spacing w:after="120" w:before="200"/>
      </w:pPr>
      <w:r>
        <w:rPr>
          <w:b/>
          <w:i w:val="0"/>
          <w:color w:val="0E7490"/>
          <w:sz w:val="22"/>
        </w:rPr>
        <w:t>Cliente</w:t>
      </w:r>
    </w:p>
    <w:p>
      <w:pPr>
        <w:spacing w:after="120"/>
      </w:pPr>
      <w:r>
        <w:rPr>
          <w:b w:val="0"/>
          <w:i w:val="0"/>
          <w:color w:val="1F2937"/>
          <w:sz w:val="20"/>
        </w:rPr>
        <w:t>Cliente de Muestra, S.A. · NIF: A00000000 · Av. del Puerto 22, 46021 Valencia</w:t>
      </w:r>
    </w:p>
    <w:p>
      <w:pPr>
        <w:spacing w:after="120" w:before="200"/>
      </w:pPr>
      <w:r>
        <w:rPr>
          <w:b/>
          <w:i w:val="0"/>
          <w:color w:val="0E7490"/>
          <w:sz w:val="22"/>
        </w:rPr>
        <w:t>Descripción del trabajo</w:t>
      </w:r>
    </w:p>
    <w:p>
      <w:pPr>
        <w:spacing w:after="120"/>
        <w:jc w:val="both"/>
      </w:pPr>
      <w:r>
        <w:rPr>
          <w:b w:val="0"/>
          <w:i w:val="0"/>
          <w:color w:val="1F2937"/>
          <w:sz w:val="20"/>
        </w:rPr>
        <w:t>Rediseño de la página web corporativa: nueva estructura de contenidos, diseño de plantilla, maquetación de 12 páginas y formación de uso (ejemplo).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b/>
                <w:sz w:val="20"/>
              </w:rPr>
              <w:t>Concepto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20"/>
              </w:rPr>
              <w:t>Cant.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20"/>
              </w:rPr>
              <w:t>Precio unit.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20"/>
              </w:rPr>
              <w:t>Importe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Análisis y estructura de contenidos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450,00 €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450,00 €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Diseño de plantilla (inicio + 4 páginas tipo)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1.200,00 €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1.200,00 €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Maquetación y carga de contenidos (horas)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35,00 €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420,00 €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Formación de uso al cliente (horas)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40,00 €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80,00 €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Base imponible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2.150,00 €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IVA 21 %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451,50 €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TOTAL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2.601,50 €</w:t>
            </w:r>
          </w:p>
        </w:tc>
      </w:tr>
    </w:tbl>
    <w:p>
      <w:pPr>
        <w:spacing w:after="120" w:before="200"/>
      </w:pPr>
      <w:r>
        <w:rPr>
          <w:b/>
          <w:i w:val="0"/>
          <w:color w:val="0E7490"/>
          <w:sz w:val="22"/>
        </w:rPr>
        <w:t>Condiciones</w:t>
      </w:r>
    </w:p>
    <w:p>
      <w:pPr>
        <w:spacing w:after="120"/>
      </w:pPr>
      <w:r>
        <w:rPr>
          <w:b w:val="0"/>
          <w:i w:val="0"/>
          <w:color w:val="1F2937"/>
          <w:sz w:val="20"/>
        </w:rPr>
        <w:t>• Forma de pago: 50 % a la aceptación y 50 % a la entrega, por transferencia.</w:t>
      </w:r>
    </w:p>
    <w:p>
      <w:pPr>
        <w:spacing w:after="120"/>
      </w:pPr>
      <w:r>
        <w:rPr>
          <w:b w:val="0"/>
          <w:i w:val="0"/>
          <w:color w:val="1F2937"/>
          <w:sz w:val="20"/>
        </w:rPr>
        <w:t>• Plazo de ejecución estimado: 4 semanas desde la aceptación y la entrega de contenidos.</w:t>
      </w:r>
    </w:p>
    <w:p>
      <w:pPr>
        <w:spacing w:after="120"/>
      </w:pPr>
      <w:r>
        <w:rPr>
          <w:b w:val="0"/>
          <w:i w:val="0"/>
          <w:color w:val="1F2937"/>
          <w:sz w:val="20"/>
        </w:rPr>
        <w:t>• Incluye dos rondas de cambios sobre el diseño; cambios adicionales se presupuestarán aparte.</w:t>
      </w:r>
    </w:p>
    <w:p>
      <w:pPr>
        <w:spacing w:after="120"/>
      </w:pPr>
      <w:r>
        <w:rPr>
          <w:b w:val="0"/>
          <w:i w:val="0"/>
          <w:color w:val="1F2937"/>
          <w:sz w:val="20"/>
        </w:rPr>
        <w:t>• Este presupuesto no es una factura: la factura se emitirá al cobrar cada pago.</w:t>
      </w:r>
    </w:p>
    <w:p>
      <w:pPr>
        <w:spacing w:after="120"/>
      </w:pPr>
      <w:r>
        <w:rPr>
          <w:b w:val="0"/>
          <w:i w:val="0"/>
          <w:color w:val="1F2937"/>
          <w:sz w:val="16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>Aceptación del cliente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>Por la empresa</w:t>
            </w:r>
          </w:p>
        </w:tc>
      </w:tr>
      <w:tr>
        <w:tc>
          <w:tcPr>
            <w:tcW w:type="dxa" w:w="5100"/>
          </w:tcPr>
          <w:p>
            <w:r/>
            <w:r>
              <w:rPr>
                <w:b w:val="0"/>
                <w:sz w:val="20"/>
              </w:rPr>
              <w:t>Fecha y firma:</w:t>
              <w:br/>
              <w:br/>
              <w:br/>
            </w:r>
          </w:p>
        </w:tc>
        <w:tc>
          <w:tcPr>
            <w:tcW w:type="dxa" w:w="5100"/>
          </w:tcPr>
          <w:p>
            <w:r/>
            <w:r>
              <w:rPr>
                <w:b w:val="0"/>
                <w:sz w:val="20"/>
              </w:rPr>
              <w:t>Fecha y firma:</w:t>
              <w:br/>
              <w:br/>
              <w:br/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p>
      <w:pPr>
        <w:spacing w:after="120"/>
      </w:pPr>
      <w:r>
        <w:rPr>
          <w:b w:val="0"/>
          <w:i/>
          <w:color w:val="6B7280"/>
          <w:sz w:val="16"/>
        </w:rPr>
        <w:t>Nota: Word no recalcula importes. Comprueba las sumas o usa nuestra plantilla de presupuesto en Excel, que calcula base, IVA y total automáticamente.</w:t>
      </w:r>
    </w:p>
    <w:p>
      <w:pPr>
        <w:spacing w:after="0"/>
        <w:jc w:val="center"/>
      </w:pPr>
      <w:r>
        <w:rPr>
          <w:b w:val="0"/>
          <w:i/>
          <w:color w:val="6B7280"/>
          <w:sz w:val="16"/>
        </w:rPr>
        <w:t>Plantilla gratuita de PlantillaGratis.es — los datos son de ejemplo; sustituyelos por los tuyos.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